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960"/>
        <w:gridCol w:w="1148"/>
        <w:gridCol w:w="287"/>
        <w:gridCol w:w="501"/>
        <w:gridCol w:w="229"/>
        <w:gridCol w:w="344"/>
        <w:gridCol w:w="172"/>
        <w:gridCol w:w="502"/>
        <w:gridCol w:w="114"/>
        <w:gridCol w:w="444"/>
        <w:gridCol w:w="115"/>
        <w:gridCol w:w="115"/>
        <w:gridCol w:w="154"/>
        <w:gridCol w:w="18"/>
        <w:gridCol w:w="730"/>
        <w:gridCol w:w="344"/>
        <w:gridCol w:w="115"/>
        <w:gridCol w:w="540"/>
        <w:gridCol w:w="19"/>
        <w:gridCol w:w="114"/>
        <w:gridCol w:w="1018"/>
        <w:gridCol w:w="1017"/>
        <w:gridCol w:w="57"/>
      </w:tblGrid>
      <w:tr w:rsidR="00B53B75" w:rsidTr="00156CB8">
        <w:trPr>
          <w:trHeight w:val="115"/>
        </w:trPr>
        <w:tc>
          <w:tcPr>
            <w:tcW w:w="9501" w:type="dxa"/>
            <w:gridSpan w:val="24"/>
          </w:tcPr>
          <w:p w:rsidR="00B53B75" w:rsidRDefault="00B53B75"/>
        </w:tc>
      </w:tr>
      <w:tr w:rsidR="00B53B75" w:rsidTr="00156CB8">
        <w:trPr>
          <w:trHeight w:val="1132"/>
        </w:trPr>
        <w:tc>
          <w:tcPr>
            <w:tcW w:w="9444" w:type="dxa"/>
            <w:gridSpan w:val="23"/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Договор </w:t>
            </w:r>
            <w:r>
              <w:rPr>
                <w:rFonts w:ascii="Segoe UI Symbol" w:eastAsia="Segoe UI Symbol" w:hAnsi="Segoe UI Symbol" w:cs="Segoe UI Symbol"/>
                <w:b/>
                <w:spacing w:val="-2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_______</w:t>
            </w:r>
          </w:p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 предоставлении социальных услуг на дому</w:t>
            </w:r>
          </w:p>
          <w:p w:rsidR="00B53B75" w:rsidRDefault="00B53B75"/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100"/>
        </w:trPr>
        <w:tc>
          <w:tcPr>
            <w:tcW w:w="7276" w:type="dxa"/>
            <w:gridSpan w:val="19"/>
          </w:tcPr>
          <w:p w:rsidR="00B53B75" w:rsidRDefault="00B53B75"/>
        </w:tc>
        <w:tc>
          <w:tcPr>
            <w:tcW w:w="2168" w:type="dxa"/>
            <w:gridSpan w:val="4"/>
            <w:vMerge w:val="restart"/>
            <w:shd w:val="clear" w:color="auto" w:fill="auto"/>
            <w:vAlign w:val="bottom"/>
          </w:tcPr>
          <w:p w:rsidR="00B53B75" w:rsidRDefault="00156CB8" w:rsidP="00156CB8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«_» 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20___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года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229"/>
        </w:trPr>
        <w:tc>
          <w:tcPr>
            <w:tcW w:w="6277" w:type="dxa"/>
            <w:gridSpan w:val="16"/>
            <w:vMerge w:val="restart"/>
            <w:shd w:val="clear" w:color="auto" w:fill="auto"/>
          </w:tcPr>
          <w:p w:rsidR="00B53B75" w:rsidRDefault="00156CB8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t>352290, р-н Отрадненский, ст-ца Отрадная, ул Первомайская, д. 10</w:t>
            </w:r>
          </w:p>
          <w:p w:rsidR="00B53B75" w:rsidRDefault="00B53B75"/>
        </w:tc>
        <w:tc>
          <w:tcPr>
            <w:tcW w:w="999" w:type="dxa"/>
            <w:gridSpan w:val="3"/>
          </w:tcPr>
          <w:p w:rsidR="00B53B75" w:rsidRDefault="00B53B75"/>
        </w:tc>
        <w:tc>
          <w:tcPr>
            <w:tcW w:w="2168" w:type="dxa"/>
            <w:gridSpan w:val="4"/>
            <w:vMerge/>
            <w:shd w:val="clear" w:color="auto" w:fill="auto"/>
            <w:vAlign w:val="bottom"/>
          </w:tcPr>
          <w:p w:rsidR="00B53B75" w:rsidRDefault="00B53B75"/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358"/>
        </w:trPr>
        <w:tc>
          <w:tcPr>
            <w:tcW w:w="6277" w:type="dxa"/>
            <w:gridSpan w:val="16"/>
            <w:vMerge/>
            <w:shd w:val="clear" w:color="auto" w:fill="auto"/>
          </w:tcPr>
          <w:p w:rsidR="00B53B75" w:rsidRDefault="00B53B75"/>
        </w:tc>
        <w:tc>
          <w:tcPr>
            <w:tcW w:w="3224" w:type="dxa"/>
            <w:gridSpan w:val="8"/>
          </w:tcPr>
          <w:p w:rsidR="00B53B75" w:rsidRDefault="00B53B75"/>
        </w:tc>
      </w:tr>
      <w:tr w:rsidR="00B53B75" w:rsidTr="00156CB8">
        <w:trPr>
          <w:trHeight w:val="2149"/>
        </w:trPr>
        <w:tc>
          <w:tcPr>
            <w:tcW w:w="9444" w:type="dxa"/>
            <w:gridSpan w:val="23"/>
            <w:shd w:val="clear" w:color="auto" w:fill="auto"/>
          </w:tcPr>
          <w:p w:rsidR="00B53B75" w:rsidRDefault="00156CB8" w:rsidP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Государственное бюджетное учреждение социального обслуживания Краснодарского края "Отрадненский комплексный центр социального обслуживания населения", именуемый в дальнейшем Поставщик, в лице Директор Баевой Натальи Ивановны, действующего на основании 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ава, с одной стороны, и гражданин 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, 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года рождения, паспорт серия 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№ 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выдан 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, зарегистрирован: р-н Отрадненский, ст-ца 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, дом 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, именуемый в дальнейшем Получатель с другой стороны, заключили настоящий Договор о нижеследующем: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574"/>
        </w:trPr>
        <w:tc>
          <w:tcPr>
            <w:tcW w:w="9444" w:type="dxa"/>
            <w:gridSpan w:val="23"/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 Предмет Договора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1733"/>
        </w:trPr>
        <w:tc>
          <w:tcPr>
            <w:tcW w:w="9444" w:type="dxa"/>
            <w:gridSpan w:val="23"/>
            <w:vMerge w:val="restart"/>
            <w:shd w:val="clear" w:color="auto" w:fill="auto"/>
          </w:tcPr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1.1. Получатель поручает, а Поставщик обязуется оказать социальные услуги Получателю на основании индивидуальной программы предоставления социальных услуг, выданной в установленном порядке, (далее – Услуги, индивидуальная программа), и в соответствии с «П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еречнем услуг по социальному обслуживанию получателя социальных услуг» (приложение № 2)  (далее – Перечень услуг), который является неотъемлемой частью настоящего Договора.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1.2. Получателю предоставляются Услуги бесплатно согласно расчету (приложение №3).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 xml:space="preserve">1.3. Место оказания Услуг по фактическому месту проживания Получателя: р-н Отрадненский,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ст-ца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156CB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ст-ца</w:t>
            </w:r>
            <w:proofErr w:type="spellEnd"/>
            <w:r w:rsidRPr="00156CB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_____,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__________, дом _____.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 xml:space="preserve">1.4. Выполнение Услуг в форме социального обслуживания на дому фиксируется в ежемесячном отчете социального работника 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выполнении индивидуальной программы, подписывается Ответственным работником поставщика и Получателем.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1734"/>
        </w:trPr>
        <w:tc>
          <w:tcPr>
            <w:tcW w:w="9444" w:type="dxa"/>
            <w:gridSpan w:val="23"/>
            <w:vMerge/>
            <w:shd w:val="clear" w:color="auto" w:fill="auto"/>
          </w:tcPr>
          <w:p w:rsidR="00B53B75" w:rsidRDefault="00B53B75"/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115"/>
        </w:trPr>
        <w:tc>
          <w:tcPr>
            <w:tcW w:w="9501" w:type="dxa"/>
            <w:gridSpan w:val="24"/>
          </w:tcPr>
          <w:p w:rsidR="00B53B75" w:rsidRDefault="00B53B75"/>
        </w:tc>
      </w:tr>
      <w:tr w:rsidR="00B53B75" w:rsidTr="00156CB8">
        <w:trPr>
          <w:trHeight w:val="343"/>
        </w:trPr>
        <w:tc>
          <w:tcPr>
            <w:tcW w:w="9444" w:type="dxa"/>
            <w:gridSpan w:val="23"/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 Права и обязанности Сторон.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115"/>
        </w:trPr>
        <w:tc>
          <w:tcPr>
            <w:tcW w:w="9501" w:type="dxa"/>
            <w:gridSpan w:val="24"/>
          </w:tcPr>
          <w:p w:rsidR="00B53B75" w:rsidRDefault="00B53B75"/>
        </w:tc>
      </w:tr>
      <w:tr w:rsidR="00B53B75" w:rsidTr="00156CB8">
        <w:trPr>
          <w:trHeight w:val="2866"/>
        </w:trPr>
        <w:tc>
          <w:tcPr>
            <w:tcW w:w="9444" w:type="dxa"/>
            <w:gridSpan w:val="23"/>
            <w:shd w:val="clear" w:color="auto" w:fill="auto"/>
          </w:tcPr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2.1. Поставщик обязан: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                предоставлять Получателю Услуги на дому согласно индивидуальной программе, в объемах, сроках и на условиях их предоставления, а также в соответствии с Перечнем услуг (приложение </w:t>
            </w:r>
            <w:r>
              <w:rPr>
                <w:rFonts w:ascii="Segoe UI Symbol" w:eastAsia="Segoe UI Symbol" w:hAnsi="Segoe UI Symbol" w:cs="Segoe UI Symbol"/>
                <w:spacing w:val="-2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2), который является неотъемлемой частью настоящего Договора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предоставлять бесплатно в доступной форме Получателю информацию о его правах и обязанностях, видах Услуг, которые оказываются Получателю, сроках, порядке и об условиях их предоставления, о тарифах на эти Услуги, их стоимости для Получател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ей, либо возможности получения их бесплатно;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                ознакомить Получателя с порядком предоставления Услуг и «Правилами поведения получателя социальных услуг при получении социальных услуг в форме социального обслуживания на дому» (приложение </w:t>
            </w:r>
            <w:r>
              <w:rPr>
                <w:rFonts w:ascii="Segoe UI Symbol" w:eastAsia="Segoe UI Symbol" w:hAnsi="Segoe UI Symbol" w:cs="Segoe UI Symbol"/>
                <w:spacing w:val="-2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1),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(далее – Правила поведения), которые являются неотъемлемой частью настоящего Договора;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использовать персональные данные Получателя в соответствии с действующим законодательством Российской Федерации по защите персональных данных;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своевременно информировать Получателя в письменной форме об изменении порядка и условий предоставления Услуг, оказываемых в соответствии с настоящим Договором;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вести учет Услуг, оказанных Поставщиком;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устраня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ть недостатки при оказании Услуг, допущенные по вине его сотрудников, за свой счет и не позднее трех дней после рассмотрения претензии;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письменно разъяснить Получателю последствия его отказа от социального обслуживания, при условии, что так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ой отказ может повлечь ухудшение условий его </w:t>
            </w:r>
          </w:p>
          <w:p w:rsidR="00B53B75" w:rsidRDefault="00B53B75"/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2866"/>
        </w:trPr>
        <w:tc>
          <w:tcPr>
            <w:tcW w:w="9444" w:type="dxa"/>
            <w:gridSpan w:val="23"/>
            <w:shd w:val="clear" w:color="auto" w:fill="auto"/>
          </w:tcPr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жизнедеятельности.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2.2. Поставщик имеет право: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требовать от Получателя исполнение условий настоящего Договора, а также соблюдение Правил поведения;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прекратить предоставление Услуг Получателю в случае неоднократного (два и более раз) нарушения им условий настоящего Договора и (или) нарушения Правил поведения с возмещением Поставщику пропорциональной стоимости оказанных Услуг;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отказать в предоставлении Услуг на дому в связи с выявлением медицинских противопоказаний, установленных нормами действующего законодательства Российской Федерации, подтвержденных заключением уполномоченной медицинской организации;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лучать от Получателя информацию (сведения, документы), необходимую для выполнения своих обязательств по настоящему Договору. В случае непредставления, либо неполного предоставления Получателем такой информации Поставщик вправе приостановить исполнение свои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 обязательств по настоящему Договору до предоставления требуемой информации;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производить замену работников, осуществляющих предоставление Услуг.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                2.3. Поставщик вправе предоставлять Получателям, при необходимости Услуги, не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предусмотренные индивидуальной программой, а также Услуги сверх объемов, определенных в индивидуальной программе, на условиях оплаты по тарифам на Услуги, предоставляемые Поставщиками Услуг Краснодарского края, осуществляющими социальное обслуживание на до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му, на основании подушевых нормативов, утвержденных министерством труда и социального развития Краснодарского края. Оплата вносится через кредитные организации на основании платежного документа, выданного Поставщиком.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2.4. Поставщик не впра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ве передавать исполнение обязательств по Договору третьим лицам.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2.5. Получатель обязан: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соблюдать действующее законодательство Российской Федерации и Краснодарского края о социальном обслуживании;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                соблюдать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сроки, порядок и условия настоящего Договора;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соблюдать Правила поведения;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предоставлять в соответствии с нормативными правовыми актами Краснодарского края сведения и документы, необходимые для предоставления Услуг бесплатно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 предусмотренные порядком предоставления Услуг, утвержденным уполномоченным органом государственной власти, а также сведения и документы для расчета среднедушевого дохода для предоставления Услуг;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уведомлять в письменной форме Поставщика 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 отказе в получении Услуг, предусмотренных настоящим Договором;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сообщать Поставщику о выявленных нарушениях порядка предоставления Услуг;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уважительно относится к лицам, предоставляющим Услуги, не допускать грубости, оскорбл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ения в их адрес;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информировать Поставщика о возникновении (изменении) обстоятельств, влекущих изменение (расторжение) настоящего Договора;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не реже одного раза в год проходить медицинское обследование и представлять заключение об отсутствии/наличии существенных изменений в состоянии здоровья.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2.6. Получатель не вправе: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требовать от Поставщика ока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зание Услуг третьим лицам (родственникам, соседям и т.д.);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требовать оказания Услуг, которые не указаны в Перечне услуг;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требовать оказания Услуг, находясь в нетрезвом состоянии.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2.7. Получатель имеет право: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на уважительное, гуманное, вежливое и корректное отношение со стороны сотрудников Поставщика;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бесплатно получать от Поставщика информацию о правах, обязанностях, видах Услуг, сроках, порядке и условиях их предоставления Полу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чателю;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                на отказ от предоставления Услуг; </w:t>
            </w:r>
          </w:p>
          <w:p w:rsidR="00B53B75" w:rsidRDefault="00B53B75"/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1877"/>
        </w:trPr>
        <w:tc>
          <w:tcPr>
            <w:tcW w:w="9444" w:type="dxa"/>
            <w:gridSpan w:val="23"/>
            <w:vMerge w:val="restart"/>
            <w:shd w:val="clear" w:color="auto" w:fill="auto"/>
          </w:tcPr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на защиту своих прав и законных интересов в соответствии с действующим законодательством Российской Федерации;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                на предоставление Услуг, указанных в Перечне услуг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объемах и сроках, установленных настоящим Договором;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на защиту своих персональных данных при использовании их Поставщиком;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потребовать расторжения настоящего Договора при нарушении Поставщиком условий настоящего Договора;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предъявлять претензии о недостатках при оказании Услуг в устной или письменной форме в день их обнаружения, но не позднее трех дней после оказания Услуг, с требованием об устранении данных недостатков;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получать платные и бес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платные Услуги у других поставщиков социальных услуг по отдельным Договорам с этими поставщиками;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требовать от Поставщика оказания качественных Услуг, согласно установленному Перечню услуг.</w:t>
            </w:r>
          </w:p>
          <w:p w:rsidR="00B53B75" w:rsidRDefault="00B53B75"/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1877"/>
        </w:trPr>
        <w:tc>
          <w:tcPr>
            <w:tcW w:w="9444" w:type="dxa"/>
            <w:gridSpan w:val="23"/>
            <w:vMerge/>
            <w:shd w:val="clear" w:color="auto" w:fill="auto"/>
          </w:tcPr>
          <w:p w:rsidR="00B53B75" w:rsidRDefault="00B53B75"/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559"/>
        </w:trPr>
        <w:tc>
          <w:tcPr>
            <w:tcW w:w="9444" w:type="dxa"/>
            <w:gridSpan w:val="23"/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 Основания изменения или расторжения Договора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2865"/>
        </w:trPr>
        <w:tc>
          <w:tcPr>
            <w:tcW w:w="9444" w:type="dxa"/>
            <w:gridSpan w:val="23"/>
            <w:vMerge w:val="restart"/>
            <w:shd w:val="clear" w:color="auto" w:fill="auto"/>
          </w:tcPr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3.1. Основанием прекращения предоставления социальных услуг в форме социального обслуживания на дому является: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письменное заявление Получателя (представителя) об отказе от предоставления Услуг в форме социального обслуживания на дому;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изменение обстоятельств, являющихся основанием для признания гражданина нуждающимся в социальном обслуживании;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окончание срока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едоставления Услуг в соответствии с индивидуальной программой и (или) истечение срока действия Договора;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нарушение Получателем (представителем) условий, предусмотренных Договором, Правил поведения;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выявление медицинских противопоказаний к представлению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оциального обслуживания (заключение медицинской организации);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наступление условий, представляющих угрозу здоровью и жизни работника Поставщика (служебные записки, акты комиссии);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в случае приостановки социального обслуживания на срок более 6 месяцев (слу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жебная записка работника Поставщика);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смерть гражданина (копия свидетельства о смерти  или служебная записка ответственного работника Поставщика) либо наличие решения суда о признании гражданина безвестно отсутствующим или умершем;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 xml:space="preserve">вступление в законную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силу приговора суда, в соответствии с которым гражданин осужден к отбыванию наказания в виде лишения свободы в исправительном учреждении.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3.2. Изменение условий настоящего Договора, расторжение или прекращение его действия осуществляются по письменному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глашению Сторон, являющемуся его неотъемлемой частью, в обоснование соглашения посредством почтовой, телеграфной, телетайпной, телефонной, электронной или иной связи, позволяющие достоверно установить, что документы исходят от Сторон по Договору.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3.3. Нас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тоящий Договор может быть расторгнут до истечения срока его действия по взаимному письменному согласию Сторон (Получатель – заявление, Поставщик – уведомление).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3.4. Настоящий Договор считается расторгнутым независимо от воли Сторон в случае ликвидации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ставщика либо смерти Получателя.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2679"/>
        </w:trPr>
        <w:tc>
          <w:tcPr>
            <w:tcW w:w="9444" w:type="dxa"/>
            <w:gridSpan w:val="23"/>
            <w:vMerge/>
            <w:shd w:val="clear" w:color="auto" w:fill="auto"/>
          </w:tcPr>
          <w:p w:rsidR="00B53B75" w:rsidRDefault="00B53B75"/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2680"/>
        </w:trPr>
        <w:tc>
          <w:tcPr>
            <w:tcW w:w="9444" w:type="dxa"/>
            <w:gridSpan w:val="23"/>
            <w:vMerge/>
            <w:shd w:val="clear" w:color="auto" w:fill="auto"/>
          </w:tcPr>
          <w:p w:rsidR="00B53B75" w:rsidRDefault="00B53B75"/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559"/>
        </w:trPr>
        <w:tc>
          <w:tcPr>
            <w:tcW w:w="9444" w:type="dxa"/>
            <w:gridSpan w:val="23"/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 Ответственность Сторон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1518"/>
        </w:trPr>
        <w:tc>
          <w:tcPr>
            <w:tcW w:w="9444" w:type="dxa"/>
            <w:gridSpan w:val="23"/>
            <w:shd w:val="clear" w:color="auto" w:fill="auto"/>
          </w:tcPr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4.1. При неисполнении или ненадлежащем исполнении своих обязательств по настоящему Договору Стороны несут ответственность в соответствии с действующим законодательством Российской Федерации.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4.2. В случае необоснованного отк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аза Поставщика от предоставления Услуг Получатель вправе в установленном действующим законодательством Российской Федерации </w:t>
            </w:r>
          </w:p>
          <w:p w:rsidR="00B53B75" w:rsidRDefault="00B53B75"/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1633"/>
        </w:trPr>
        <w:tc>
          <w:tcPr>
            <w:tcW w:w="9444" w:type="dxa"/>
            <w:gridSpan w:val="23"/>
            <w:shd w:val="clear" w:color="auto" w:fill="auto"/>
          </w:tcPr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порядке обратиться за защитой своих прав в суд или расторгнуть Договор.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                4.3. Поставщик не несет ответственность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 неисполнение или ненадлежащее предоставление Услуг, если их наступление явилось результатом действий (бездействий), указаний по выполнению Услуги Получателя, если Поставщик проинформировал о том, что соблюдение его указаний и иные обстоятельства, завися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щие от него самого, могут снизить качество оказываемой Услуги или повлечь за собой невозможность ее завершения в срок.</w:t>
            </w:r>
          </w:p>
          <w:p w:rsidR="00B53B75" w:rsidRDefault="00B53B75"/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559"/>
        </w:trPr>
        <w:tc>
          <w:tcPr>
            <w:tcW w:w="9444" w:type="dxa"/>
            <w:gridSpan w:val="23"/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 Разрешение споров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1891"/>
        </w:trPr>
        <w:tc>
          <w:tcPr>
            <w:tcW w:w="9444" w:type="dxa"/>
            <w:gridSpan w:val="23"/>
            <w:shd w:val="clear" w:color="auto" w:fill="auto"/>
          </w:tcPr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5.1. Все споры и разногласия, которые могут возникнуть по предмету настоящего Договора, решаются путем переговоров между Сторонами. В случае, если Стороны не придут к соглашению, спор передается на разрешение в министерство труда и социального развития Кр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аснодарского края.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5.2. Порядок разрешения споров, указанный в пункте 5.1. настоящего Договора, не препятствует обращению Получателя за защитой своих прав по Договору в судебном порядке.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559"/>
        </w:trPr>
        <w:tc>
          <w:tcPr>
            <w:tcW w:w="9444" w:type="dxa"/>
            <w:gridSpan w:val="23"/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 Срок действия Договора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573"/>
        </w:trPr>
        <w:tc>
          <w:tcPr>
            <w:tcW w:w="9444" w:type="dxa"/>
            <w:gridSpan w:val="23"/>
            <w:shd w:val="clear" w:color="auto" w:fill="auto"/>
          </w:tcPr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6.1. Настоящий Договор вступает в сил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 со дня его подписания Сторонами (если иное не указано в Договоре) и действует до срока окончания действия ИППСУ.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573"/>
        </w:trPr>
        <w:tc>
          <w:tcPr>
            <w:tcW w:w="9444" w:type="dxa"/>
            <w:gridSpan w:val="23"/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7. Заключительные положения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1361"/>
        </w:trPr>
        <w:tc>
          <w:tcPr>
            <w:tcW w:w="9444" w:type="dxa"/>
            <w:gridSpan w:val="23"/>
            <w:shd w:val="clear" w:color="auto" w:fill="auto"/>
          </w:tcPr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7.1. Настоящий Договор составлен в двух экземплярах, имеющих одинаковую юридическую силу, один из которых находится у Поставщика, другой у Получателя.</w:t>
            </w:r>
          </w:p>
          <w:p w:rsidR="00B53B75" w:rsidRDefault="00156CB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7.2. Неотъемлемой частью настоящего Договора являются документы, прилагаемые к заявлению в соответствии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с требованиями о признании гражданина нуждающимся в получении Услуг.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115"/>
        </w:trPr>
        <w:tc>
          <w:tcPr>
            <w:tcW w:w="9501" w:type="dxa"/>
            <w:gridSpan w:val="24"/>
          </w:tcPr>
          <w:p w:rsidR="00B53B75" w:rsidRDefault="00B53B75"/>
        </w:tc>
      </w:tr>
      <w:tr w:rsidR="00B53B75" w:rsidTr="00156CB8">
        <w:trPr>
          <w:trHeight w:val="559"/>
        </w:trPr>
        <w:tc>
          <w:tcPr>
            <w:tcW w:w="9444" w:type="dxa"/>
            <w:gridSpan w:val="23"/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8. Юридические адреса сторон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344"/>
        </w:trPr>
        <w:tc>
          <w:tcPr>
            <w:tcW w:w="4587" w:type="dxa"/>
            <w:gridSpan w:val="9"/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Поставщик</w:t>
            </w:r>
          </w:p>
        </w:tc>
        <w:tc>
          <w:tcPr>
            <w:tcW w:w="558" w:type="dxa"/>
            <w:gridSpan w:val="2"/>
          </w:tcPr>
          <w:p w:rsidR="00B53B75" w:rsidRDefault="00B53B75"/>
        </w:tc>
        <w:tc>
          <w:tcPr>
            <w:tcW w:w="4299" w:type="dxa"/>
            <w:gridSpan w:val="12"/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Получатель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1633"/>
        </w:trPr>
        <w:tc>
          <w:tcPr>
            <w:tcW w:w="4587" w:type="dxa"/>
            <w:gridSpan w:val="9"/>
            <w:vMerge w:val="restart"/>
            <w:shd w:val="clear" w:color="auto" w:fill="auto"/>
          </w:tcPr>
          <w:p w:rsidR="00B53B75" w:rsidRDefault="00156CB8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Государственное бюджетное учреждение социального обслуживания Краснодарского края "Отрадненский комплексный центр социального обслуживания населения"</w:t>
            </w:r>
          </w:p>
          <w:p w:rsidR="00B53B75" w:rsidRDefault="00156CB8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352290, р-н Отрадненский, ст-ца Отрадная, ул Первомайская, д. 10</w:t>
            </w:r>
          </w:p>
          <w:p w:rsidR="00B53B75" w:rsidRDefault="00156CB8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КПП 234501001 ИНН 2345008942   </w:t>
            </w:r>
          </w:p>
          <w:p w:rsidR="00B53B75" w:rsidRDefault="00156CB8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МИНФИН КК (ГБУ СО КК "Отрадненский КЦСОН" л/с. 830523920)</w:t>
            </w:r>
          </w:p>
          <w:p w:rsidR="00B53B75" w:rsidRDefault="00156CB8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Казначейский счет 40102810945370000010 </w:t>
            </w:r>
          </w:p>
          <w:p w:rsidR="00B53B75" w:rsidRDefault="00156CB8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Южное ГУ Банка России //УФК по Краснодарскому краю г. Краснодар</w:t>
            </w:r>
          </w:p>
          <w:p w:rsidR="00B53B75" w:rsidRDefault="00156CB8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БИК ТОФК010349101</w:t>
            </w:r>
          </w:p>
          <w:p w:rsidR="00B53B75" w:rsidRDefault="00156CB8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для платежей Оплата за социальные услуги. Код дохода 8300000000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0000000130</w:t>
            </w:r>
          </w:p>
          <w:p w:rsidR="00B53B75" w:rsidRDefault="00156CB8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</w:p>
        </w:tc>
        <w:tc>
          <w:tcPr>
            <w:tcW w:w="558" w:type="dxa"/>
            <w:gridSpan w:val="2"/>
          </w:tcPr>
          <w:p w:rsidR="00B53B75" w:rsidRDefault="00B53B75"/>
        </w:tc>
        <w:tc>
          <w:tcPr>
            <w:tcW w:w="4299" w:type="dxa"/>
            <w:gridSpan w:val="12"/>
            <w:shd w:val="clear" w:color="auto" w:fill="auto"/>
          </w:tcPr>
          <w:p w:rsidR="00B53B75" w:rsidRDefault="00156CB8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_______________________________</w:t>
            </w:r>
          </w:p>
          <w:p w:rsidR="00B53B75" w:rsidRDefault="00156CB8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р-н Отрадненский, </w:t>
            </w:r>
            <w:proofErr w:type="spellStart"/>
            <w:r w:rsidRPr="00156CB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ст-ца</w:t>
            </w:r>
            <w:proofErr w:type="spellEnd"/>
            <w:r w:rsidRPr="00156CB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__________, </w:t>
            </w:r>
            <w:proofErr w:type="spellStart"/>
            <w:proofErr w:type="gramStart"/>
            <w:r w:rsidRPr="00156CB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ул</w:t>
            </w:r>
            <w:proofErr w:type="spellEnd"/>
            <w:proofErr w:type="gramEnd"/>
            <w:r w:rsidRPr="00156CB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__________, дом _____,</w:t>
            </w:r>
          </w:p>
          <w:p w:rsidR="00B53B75" w:rsidRDefault="00156CB8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паспорт серия _______ номер _______</w:t>
            </w:r>
          </w:p>
          <w:p w:rsidR="00B53B75" w:rsidRDefault="00156CB8" w:rsidP="00156CB8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выдан ___________________________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1447"/>
        </w:trPr>
        <w:tc>
          <w:tcPr>
            <w:tcW w:w="4587" w:type="dxa"/>
            <w:gridSpan w:val="9"/>
            <w:vMerge/>
            <w:shd w:val="clear" w:color="auto" w:fill="auto"/>
          </w:tcPr>
          <w:p w:rsidR="00B53B75" w:rsidRDefault="00B53B75"/>
        </w:tc>
        <w:tc>
          <w:tcPr>
            <w:tcW w:w="4914" w:type="dxa"/>
            <w:gridSpan w:val="15"/>
          </w:tcPr>
          <w:p w:rsidR="00B53B75" w:rsidRDefault="00B53B75"/>
        </w:tc>
      </w:tr>
      <w:tr w:rsidR="00B53B75" w:rsidTr="00156CB8">
        <w:trPr>
          <w:trHeight w:val="1447"/>
        </w:trPr>
        <w:tc>
          <w:tcPr>
            <w:tcW w:w="4587" w:type="dxa"/>
            <w:gridSpan w:val="9"/>
            <w:vMerge/>
            <w:shd w:val="clear" w:color="auto" w:fill="auto"/>
          </w:tcPr>
          <w:p w:rsidR="00B53B75" w:rsidRDefault="00B53B75"/>
        </w:tc>
        <w:tc>
          <w:tcPr>
            <w:tcW w:w="4914" w:type="dxa"/>
            <w:gridSpan w:val="15"/>
          </w:tcPr>
          <w:p w:rsidR="00B53B75" w:rsidRDefault="00B53B75"/>
        </w:tc>
      </w:tr>
      <w:tr w:rsidR="00B53B75" w:rsidTr="00156CB8">
        <w:trPr>
          <w:trHeight w:val="115"/>
        </w:trPr>
        <w:tc>
          <w:tcPr>
            <w:tcW w:w="9501" w:type="dxa"/>
            <w:gridSpan w:val="24"/>
          </w:tcPr>
          <w:p w:rsidR="00B53B75" w:rsidRDefault="00B53B75"/>
        </w:tc>
      </w:tr>
      <w:tr w:rsidR="00B53B75" w:rsidTr="00156CB8">
        <w:trPr>
          <w:trHeight w:val="573"/>
        </w:trPr>
        <w:tc>
          <w:tcPr>
            <w:tcW w:w="2552" w:type="dxa"/>
            <w:gridSpan w:val="3"/>
            <w:vMerge w:val="restart"/>
            <w:shd w:val="clear" w:color="auto" w:fill="auto"/>
          </w:tcPr>
          <w:p w:rsidR="00B53B75" w:rsidRDefault="00156CB8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Директор ГБУ СО КК «Отрадненский КЦСОН</w:t>
            </w:r>
          </w:p>
        </w:tc>
        <w:tc>
          <w:tcPr>
            <w:tcW w:w="6949" w:type="dxa"/>
            <w:gridSpan w:val="21"/>
          </w:tcPr>
          <w:p w:rsidR="00B53B75" w:rsidRDefault="00B53B75"/>
        </w:tc>
      </w:tr>
      <w:tr w:rsidR="00B53B75" w:rsidTr="00156CB8">
        <w:trPr>
          <w:trHeight w:val="315"/>
        </w:trPr>
        <w:tc>
          <w:tcPr>
            <w:tcW w:w="2552" w:type="dxa"/>
            <w:gridSpan w:val="3"/>
            <w:vMerge/>
            <w:shd w:val="clear" w:color="auto" w:fill="auto"/>
          </w:tcPr>
          <w:p w:rsidR="00B53B75" w:rsidRDefault="00B53B75"/>
        </w:tc>
        <w:tc>
          <w:tcPr>
            <w:tcW w:w="2035" w:type="dxa"/>
            <w:gridSpan w:val="6"/>
            <w:vMerge w:val="restart"/>
            <w:shd w:val="clear" w:color="auto" w:fill="auto"/>
          </w:tcPr>
          <w:p w:rsidR="00B53B75" w:rsidRDefault="00156CB8" w:rsidP="00156CB8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. И. Баева</w:t>
            </w:r>
          </w:p>
        </w:tc>
        <w:tc>
          <w:tcPr>
            <w:tcW w:w="673" w:type="dxa"/>
            <w:gridSpan w:val="3"/>
          </w:tcPr>
          <w:p w:rsidR="00B53B75" w:rsidRDefault="00B53B75"/>
        </w:tc>
        <w:tc>
          <w:tcPr>
            <w:tcW w:w="1361" w:type="dxa"/>
            <w:gridSpan w:val="5"/>
            <w:tcBorders>
              <w:bottom w:val="single" w:sz="5" w:space="0" w:color="000000"/>
            </w:tcBorders>
          </w:tcPr>
          <w:p w:rsidR="00B53B75" w:rsidRDefault="00B53B75"/>
        </w:tc>
        <w:tc>
          <w:tcPr>
            <w:tcW w:w="2823" w:type="dxa"/>
            <w:gridSpan w:val="6"/>
            <w:vMerge w:val="restart"/>
            <w:shd w:val="clear" w:color="auto" w:fill="auto"/>
          </w:tcPr>
          <w:p w:rsidR="00B53B75" w:rsidRDefault="00156CB8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ФИО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115"/>
        </w:trPr>
        <w:tc>
          <w:tcPr>
            <w:tcW w:w="2552" w:type="dxa"/>
            <w:gridSpan w:val="3"/>
            <w:shd w:val="clear" w:color="auto" w:fill="auto"/>
          </w:tcPr>
          <w:p w:rsidR="00B53B75" w:rsidRDefault="00B53B7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035" w:type="dxa"/>
            <w:gridSpan w:val="6"/>
            <w:vMerge/>
            <w:shd w:val="clear" w:color="auto" w:fill="auto"/>
          </w:tcPr>
          <w:p w:rsidR="00B53B75" w:rsidRDefault="00B53B75"/>
        </w:tc>
        <w:tc>
          <w:tcPr>
            <w:tcW w:w="673" w:type="dxa"/>
            <w:gridSpan w:val="3"/>
          </w:tcPr>
          <w:p w:rsidR="00B53B75" w:rsidRDefault="00B53B75"/>
        </w:tc>
        <w:tc>
          <w:tcPr>
            <w:tcW w:w="1361" w:type="dxa"/>
            <w:gridSpan w:val="5"/>
            <w:tcBorders>
              <w:top w:val="single" w:sz="5" w:space="0" w:color="000000"/>
            </w:tcBorders>
          </w:tcPr>
          <w:p w:rsidR="00B53B75" w:rsidRDefault="00B53B75"/>
        </w:tc>
        <w:tc>
          <w:tcPr>
            <w:tcW w:w="2823" w:type="dxa"/>
            <w:gridSpan w:val="6"/>
            <w:vMerge/>
            <w:shd w:val="clear" w:color="auto" w:fill="auto"/>
          </w:tcPr>
          <w:p w:rsidR="00B53B75" w:rsidRDefault="00B53B75"/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301"/>
        </w:trPr>
        <w:tc>
          <w:tcPr>
            <w:tcW w:w="2552" w:type="dxa"/>
            <w:gridSpan w:val="3"/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м.п.</w:t>
            </w:r>
          </w:p>
        </w:tc>
        <w:tc>
          <w:tcPr>
            <w:tcW w:w="2035" w:type="dxa"/>
            <w:gridSpan w:val="6"/>
            <w:vMerge/>
            <w:shd w:val="clear" w:color="auto" w:fill="auto"/>
          </w:tcPr>
          <w:p w:rsidR="00B53B75" w:rsidRDefault="00B53B75"/>
        </w:tc>
        <w:tc>
          <w:tcPr>
            <w:tcW w:w="2034" w:type="dxa"/>
            <w:gridSpan w:val="8"/>
          </w:tcPr>
          <w:p w:rsidR="00B53B75" w:rsidRDefault="00B53B75"/>
        </w:tc>
        <w:tc>
          <w:tcPr>
            <w:tcW w:w="2823" w:type="dxa"/>
            <w:gridSpan w:val="6"/>
            <w:vMerge/>
            <w:shd w:val="clear" w:color="auto" w:fill="auto"/>
          </w:tcPr>
          <w:p w:rsidR="00B53B75" w:rsidRDefault="00B53B75"/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831"/>
        </w:trPr>
        <w:tc>
          <w:tcPr>
            <w:tcW w:w="5529" w:type="dxa"/>
            <w:gridSpan w:val="14"/>
          </w:tcPr>
          <w:p w:rsidR="00B53B75" w:rsidRDefault="00B53B75"/>
        </w:tc>
        <w:tc>
          <w:tcPr>
            <w:tcW w:w="3915" w:type="dxa"/>
            <w:gridSpan w:val="9"/>
            <w:shd w:val="clear" w:color="auto" w:fill="auto"/>
          </w:tcPr>
          <w:p w:rsidR="00B53B75" w:rsidRDefault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Приложение №1</w:t>
            </w:r>
          </w:p>
          <w:p w:rsidR="00156CB8" w:rsidRDefault="00156CB8" w:rsidP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к договору _________</w:t>
            </w:r>
          </w:p>
          <w:p w:rsidR="00B53B75" w:rsidRDefault="00156CB8" w:rsidP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 от «__» _____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 20___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 года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344"/>
        </w:trPr>
        <w:tc>
          <w:tcPr>
            <w:tcW w:w="9501" w:type="dxa"/>
            <w:gridSpan w:val="24"/>
          </w:tcPr>
          <w:p w:rsidR="00B53B75" w:rsidRDefault="00B53B75"/>
        </w:tc>
      </w:tr>
      <w:tr w:rsidR="00B53B75" w:rsidTr="00156CB8">
        <w:trPr>
          <w:trHeight w:val="831"/>
        </w:trPr>
        <w:tc>
          <w:tcPr>
            <w:tcW w:w="9444" w:type="dxa"/>
            <w:gridSpan w:val="23"/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ПРАВИЛА</w:t>
            </w:r>
          </w:p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поведения получателя социальных услуг при получении</w:t>
            </w:r>
          </w:p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социальных услуг в форме социального обслуживания на дому</w:t>
            </w:r>
          </w:p>
          <w:p w:rsidR="00B53B75" w:rsidRDefault="00B53B75"/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229"/>
        </w:trPr>
        <w:tc>
          <w:tcPr>
            <w:tcW w:w="9501" w:type="dxa"/>
            <w:gridSpan w:val="24"/>
          </w:tcPr>
          <w:p w:rsidR="00B53B75" w:rsidRDefault="00B53B75"/>
        </w:tc>
      </w:tr>
      <w:tr w:rsidR="00B53B75" w:rsidTr="00156CB8">
        <w:trPr>
          <w:trHeight w:val="2865"/>
        </w:trPr>
        <w:tc>
          <w:tcPr>
            <w:tcW w:w="9444" w:type="dxa"/>
            <w:gridSpan w:val="23"/>
            <w:vMerge w:val="restart"/>
            <w:shd w:val="clear" w:color="auto" w:fill="auto"/>
          </w:tcPr>
          <w:p w:rsidR="00B53B75" w:rsidRDefault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ab/>
              <w:t xml:space="preserve">Получатель социальных услуг при получении социальных услуг в форме социального обслуживания на дому обязан соблюдать следующие правила: </w:t>
            </w:r>
          </w:p>
          <w:p w:rsidR="00B53B75" w:rsidRDefault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ab/>
              <w:t>1. Уважительно относиться к работнику, предоставляющему ему социальные услуги на дому, не допускать грубого обращения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 и употребления бранных слов в разговоре с работником во время исполнения должностных обязанностей. </w:t>
            </w:r>
          </w:p>
          <w:p w:rsidR="00B53B75" w:rsidRDefault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ab/>
              <w:t>2. Получатель социальных услуг не должен находиться в состоянии алкогольного или наркотического опьянения в дни посещения его работником, не допускать нах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ождения в его домовладении (квартире) посторонних лиц в состоянии алкогольного (наркотического) опьянения, проведения собраний членов религиозных сект.</w:t>
            </w:r>
          </w:p>
          <w:p w:rsidR="00B53B75" w:rsidRDefault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ab/>
              <w:t>3. В случае предполагаемого отсутствия получателя социальных услуг в дни посещения его работником (выезд, госпитализация) он должен заблаговременно известить об этом работника или заведующего отделением (дежурного работника поставщика социальных услуг).</w:t>
            </w:r>
          </w:p>
          <w:p w:rsidR="00B53B75" w:rsidRDefault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ab/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4. Получатель социальных услуг не имеет право требовать оказание услуг, не входящих в перечень социальных услуг, а также выполнения работ, которые не входят в круг обязанностей работника и унижают его человеческое достоинство.</w:t>
            </w:r>
          </w:p>
          <w:p w:rsidR="00B53B75" w:rsidRDefault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ab/>
              <w:t>5. Получатель социальных усл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уг не вправе требовать от работника обслуживания третьих лиц (родственников, квартирантов), проживающих с ним в одном домовладении (квартире).</w:t>
            </w:r>
          </w:p>
          <w:p w:rsidR="00B53B75" w:rsidRDefault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ab/>
              <w:t xml:space="preserve">6. Получатель социальных услуг не должен допускать сознательного ухудшения санитарного состояния и безопасности 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своего жилища (захламлять жилище предметами бытовых отходов; ходить по жилому помещению в грязной обуви; содержать домашних животных, птиц в жилых помещениях, в которых осуществляется уборка работником; нарушать правила противопожарной безопасности).</w:t>
            </w:r>
          </w:p>
          <w:p w:rsidR="00B53B75" w:rsidRDefault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ab/>
              <w:t>7. П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олучатель социальных услуг не должен допускать антиобщественные деяния в период предоставления ему социальных услуг (содержание притонов, торговля спиртными напитками, самогоноварение, сексуальные домогательства, хулиганские действия по отношению к работни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ку, находиться в виде, оскорбляющем человеческое достоинство).</w:t>
            </w:r>
          </w:p>
          <w:p w:rsidR="00B53B75" w:rsidRDefault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ab/>
              <w:t>8. Получатель социальных услуг обязан обеспечить беспрепятственный доступ работнику к своему жилищу, содержать собак и других, потенциально опасных для человека животных в безопасном месте.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2866"/>
        </w:trPr>
        <w:tc>
          <w:tcPr>
            <w:tcW w:w="9444" w:type="dxa"/>
            <w:gridSpan w:val="23"/>
            <w:vMerge/>
            <w:shd w:val="clear" w:color="auto" w:fill="auto"/>
          </w:tcPr>
          <w:p w:rsidR="00B53B75" w:rsidRDefault="00B53B75"/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1648"/>
        </w:trPr>
        <w:tc>
          <w:tcPr>
            <w:tcW w:w="9444" w:type="dxa"/>
            <w:gridSpan w:val="23"/>
            <w:vMerge/>
            <w:shd w:val="clear" w:color="auto" w:fill="auto"/>
          </w:tcPr>
          <w:p w:rsidR="00B53B75" w:rsidRDefault="00B53B75"/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1633"/>
        </w:trPr>
        <w:tc>
          <w:tcPr>
            <w:tcW w:w="9444" w:type="dxa"/>
            <w:gridSpan w:val="23"/>
            <w:vMerge/>
            <w:shd w:val="clear" w:color="auto" w:fill="auto"/>
          </w:tcPr>
          <w:p w:rsidR="00B53B75" w:rsidRDefault="00B53B75"/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229"/>
        </w:trPr>
        <w:tc>
          <w:tcPr>
            <w:tcW w:w="9501" w:type="dxa"/>
            <w:gridSpan w:val="24"/>
          </w:tcPr>
          <w:p w:rsidR="00B53B75" w:rsidRDefault="00B53B75"/>
        </w:tc>
      </w:tr>
      <w:tr w:rsidR="00B53B75" w:rsidTr="00156CB8">
        <w:trPr>
          <w:trHeight w:val="301"/>
        </w:trPr>
        <w:tc>
          <w:tcPr>
            <w:tcW w:w="3340" w:type="dxa"/>
            <w:gridSpan w:val="5"/>
            <w:vMerge w:val="restart"/>
            <w:shd w:val="clear" w:color="auto" w:fill="auto"/>
          </w:tcPr>
          <w:p w:rsidR="00B53B75" w:rsidRDefault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С Правилами ознакомлен(а):</w:t>
            </w:r>
          </w:p>
        </w:tc>
        <w:tc>
          <w:tcPr>
            <w:tcW w:w="1247" w:type="dxa"/>
            <w:gridSpan w:val="4"/>
            <w:tcBorders>
              <w:bottom w:val="single" w:sz="5" w:space="0" w:color="000000"/>
            </w:tcBorders>
          </w:tcPr>
          <w:p w:rsidR="00B53B75" w:rsidRDefault="00B53B75"/>
        </w:tc>
        <w:tc>
          <w:tcPr>
            <w:tcW w:w="114" w:type="dxa"/>
          </w:tcPr>
          <w:p w:rsidR="00B53B75" w:rsidRDefault="00B53B75"/>
        </w:tc>
        <w:tc>
          <w:tcPr>
            <w:tcW w:w="4743" w:type="dxa"/>
            <w:gridSpan w:val="13"/>
            <w:tcBorders>
              <w:bottom w:val="single" w:sz="5" w:space="0" w:color="000000"/>
            </w:tcBorders>
            <w:shd w:val="clear" w:color="auto" w:fill="auto"/>
          </w:tcPr>
          <w:p w:rsidR="00B53B75" w:rsidRDefault="00B53B7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387"/>
        </w:trPr>
        <w:tc>
          <w:tcPr>
            <w:tcW w:w="3340" w:type="dxa"/>
            <w:gridSpan w:val="5"/>
            <w:vMerge/>
            <w:shd w:val="clear" w:color="auto" w:fill="auto"/>
          </w:tcPr>
          <w:p w:rsidR="00B53B75" w:rsidRDefault="00B53B75"/>
        </w:tc>
        <w:tc>
          <w:tcPr>
            <w:tcW w:w="1247" w:type="dxa"/>
            <w:gridSpan w:val="4"/>
            <w:vMerge w:val="restart"/>
            <w:tcBorders>
              <w:top w:val="single" w:sz="5" w:space="0" w:color="000000"/>
            </w:tcBorders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(подпись)   </w:t>
            </w:r>
          </w:p>
        </w:tc>
        <w:tc>
          <w:tcPr>
            <w:tcW w:w="114" w:type="dxa"/>
          </w:tcPr>
          <w:p w:rsidR="00B53B75" w:rsidRDefault="00B53B75"/>
        </w:tc>
        <w:tc>
          <w:tcPr>
            <w:tcW w:w="4743" w:type="dxa"/>
            <w:gridSpan w:val="13"/>
            <w:tcBorders>
              <w:top w:val="single" w:sz="5" w:space="0" w:color="000000"/>
            </w:tcBorders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(инициалы, фамилия получателя социальных услуг)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315"/>
        </w:trPr>
        <w:tc>
          <w:tcPr>
            <w:tcW w:w="3340" w:type="dxa"/>
            <w:gridSpan w:val="5"/>
            <w:vMerge/>
            <w:shd w:val="clear" w:color="auto" w:fill="auto"/>
          </w:tcPr>
          <w:p w:rsidR="00B53B75" w:rsidRDefault="00B53B75"/>
        </w:tc>
        <w:tc>
          <w:tcPr>
            <w:tcW w:w="1247" w:type="dxa"/>
            <w:gridSpan w:val="4"/>
            <w:vMerge/>
            <w:tcBorders>
              <w:top w:val="single" w:sz="5" w:space="0" w:color="000000"/>
            </w:tcBorders>
            <w:shd w:val="clear" w:color="auto" w:fill="auto"/>
          </w:tcPr>
          <w:p w:rsidR="00B53B75" w:rsidRDefault="00B53B75"/>
        </w:tc>
        <w:tc>
          <w:tcPr>
            <w:tcW w:w="114" w:type="dxa"/>
          </w:tcPr>
          <w:p w:rsidR="00B53B75" w:rsidRDefault="00B53B75"/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B53B75" w:rsidRDefault="00B53B7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B53B75" w:rsidRDefault="00B53B7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344"/>
        </w:trPr>
        <w:tc>
          <w:tcPr>
            <w:tcW w:w="3340" w:type="dxa"/>
            <w:gridSpan w:val="5"/>
            <w:vMerge/>
            <w:shd w:val="clear" w:color="auto" w:fill="auto"/>
          </w:tcPr>
          <w:p w:rsidR="00B53B75" w:rsidRDefault="00B53B75"/>
        </w:tc>
        <w:tc>
          <w:tcPr>
            <w:tcW w:w="1247" w:type="dxa"/>
            <w:gridSpan w:val="4"/>
            <w:vMerge/>
            <w:tcBorders>
              <w:top w:val="single" w:sz="5" w:space="0" w:color="000000"/>
            </w:tcBorders>
            <w:shd w:val="clear" w:color="auto" w:fill="auto"/>
          </w:tcPr>
          <w:p w:rsidR="00B53B75" w:rsidRDefault="00B53B75"/>
        </w:tc>
        <w:tc>
          <w:tcPr>
            <w:tcW w:w="114" w:type="dxa"/>
          </w:tcPr>
          <w:p w:rsidR="00B53B75" w:rsidRDefault="00B53B75"/>
        </w:tc>
        <w:tc>
          <w:tcPr>
            <w:tcW w:w="2035" w:type="dxa"/>
            <w:gridSpan w:val="8"/>
            <w:vMerge/>
            <w:shd w:val="clear" w:color="auto" w:fill="auto"/>
          </w:tcPr>
          <w:p w:rsidR="00B53B75" w:rsidRDefault="00B53B75"/>
        </w:tc>
        <w:tc>
          <w:tcPr>
            <w:tcW w:w="2708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(дата)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831"/>
        </w:trPr>
        <w:tc>
          <w:tcPr>
            <w:tcW w:w="5375" w:type="dxa"/>
            <w:gridSpan w:val="13"/>
          </w:tcPr>
          <w:p w:rsidR="00B53B75" w:rsidRDefault="00B53B75"/>
        </w:tc>
        <w:tc>
          <w:tcPr>
            <w:tcW w:w="4069" w:type="dxa"/>
            <w:gridSpan w:val="10"/>
            <w:shd w:val="clear" w:color="auto" w:fill="auto"/>
          </w:tcPr>
          <w:p w:rsidR="00156CB8" w:rsidRDefault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156CB8" w:rsidRDefault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156CB8" w:rsidRDefault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156CB8" w:rsidRDefault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156CB8" w:rsidRDefault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156CB8" w:rsidRDefault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156CB8" w:rsidRDefault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B53B75" w:rsidRDefault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Приложение №2</w:t>
            </w:r>
          </w:p>
          <w:p w:rsidR="00156CB8" w:rsidRPr="00156CB8" w:rsidRDefault="00156CB8" w:rsidP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156CB8">
              <w:rPr>
                <w:rFonts w:ascii="Arial" w:eastAsia="Arial" w:hAnsi="Arial" w:cs="Arial"/>
                <w:color w:val="000000"/>
                <w:spacing w:val="-2"/>
                <w:sz w:val="24"/>
              </w:rPr>
              <w:t>к договору _________</w:t>
            </w:r>
          </w:p>
          <w:p w:rsidR="00B53B75" w:rsidRDefault="00156CB8" w:rsidP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156CB8"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 от «__» _____ 20___ года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344"/>
        </w:trPr>
        <w:tc>
          <w:tcPr>
            <w:tcW w:w="9501" w:type="dxa"/>
            <w:gridSpan w:val="24"/>
          </w:tcPr>
          <w:p w:rsidR="00B53B75" w:rsidRDefault="00B53B75"/>
        </w:tc>
      </w:tr>
      <w:tr w:rsidR="00B53B75" w:rsidTr="00156CB8">
        <w:trPr>
          <w:trHeight w:val="788"/>
        </w:trPr>
        <w:tc>
          <w:tcPr>
            <w:tcW w:w="9444" w:type="dxa"/>
            <w:gridSpan w:val="23"/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ПЕРЕЧЕНЬ</w:t>
            </w:r>
          </w:p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услуг по социальному обслуживанию получателя социальных услуг</w:t>
            </w:r>
          </w:p>
          <w:p w:rsidR="00B53B75" w:rsidRDefault="00B53B75"/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229"/>
        </w:trPr>
        <w:tc>
          <w:tcPr>
            <w:tcW w:w="9444" w:type="dxa"/>
            <w:gridSpan w:val="23"/>
            <w:tcBorders>
              <w:bottom w:val="single" w:sz="5" w:space="0" w:color="000000"/>
            </w:tcBorders>
          </w:tcPr>
          <w:p w:rsidR="00B53B75" w:rsidRDefault="00B53B75"/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78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9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Вид социальной услуги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Период/сроки обслуживания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Кратность предоставления услуги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B53B75" w:rsidRDefault="00B53B75"/>
        </w:tc>
      </w:tr>
      <w:tr w:rsidR="00B53B75" w:rsidTr="00156CB8">
        <w:trPr>
          <w:trHeight w:val="444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49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Помощь в приготовлении горячего блюда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 неделю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2,00 раз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B53B75" w:rsidRDefault="00B53B75"/>
        </w:tc>
      </w:tr>
      <w:tr w:rsidR="00B53B75" w:rsidTr="00156CB8">
        <w:trPr>
          <w:trHeight w:val="860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49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Обеспечение водой (для получателей услуг, проживающих в помещениях без центрального водоснабжения)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 неделю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2,00 раз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B53B75" w:rsidRDefault="00B53B75"/>
        </w:tc>
      </w:tr>
      <w:tr w:rsidR="00B53B75" w:rsidTr="00156CB8">
        <w:trPr>
          <w:trHeight w:val="845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49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 месяц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2,00 раз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B53B75" w:rsidRDefault="00B53B75"/>
        </w:tc>
      </w:tr>
      <w:tr w:rsidR="00B53B75" w:rsidTr="00156CB8">
        <w:trPr>
          <w:trHeight w:val="45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49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Мытье посуды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 неделю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2,00 раз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B53B75" w:rsidRDefault="00B53B75"/>
        </w:tc>
      </w:tr>
      <w:tr w:rsidR="00B53B75" w:rsidTr="00156CB8">
        <w:trPr>
          <w:trHeight w:val="111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49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Проведение бесед, выслушивание, подбадривание, мотивация к активности, психологическая поддержка жизненного тонуса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 неделю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2,00 раз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B53B75" w:rsidRDefault="00B53B75"/>
        </w:tc>
      </w:tr>
      <w:tr w:rsidR="00B53B75" w:rsidTr="00156CB8">
        <w:trPr>
          <w:trHeight w:val="845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49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Оказание помощи в обеспечении по заключению врачей лекарственными препаратами и медицинскими изделиями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 месяц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3,00 раз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B53B75" w:rsidRDefault="00B53B75"/>
        </w:tc>
      </w:tr>
      <w:tr w:rsidR="00B53B75" w:rsidTr="00156CB8">
        <w:trPr>
          <w:trHeight w:val="164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49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Покупка за счет средств получателя социальных услуг и доставка на дом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 месяц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1,00 раз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B53B75" w:rsidRDefault="00B53B75"/>
        </w:tc>
      </w:tr>
      <w:tr w:rsidR="00B53B75" w:rsidTr="00156CB8">
        <w:trPr>
          <w:trHeight w:val="444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49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Смена постельного белья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 неделю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1,00 раз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B53B75" w:rsidRDefault="00B53B75"/>
        </w:tc>
      </w:tr>
      <w:tr w:rsidR="00B53B75" w:rsidTr="00156CB8">
        <w:trPr>
          <w:trHeight w:val="4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49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Топка печей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 неделю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2,00 раз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B53B75" w:rsidRDefault="00B53B75"/>
        </w:tc>
      </w:tr>
      <w:tr w:rsidR="00B53B75" w:rsidTr="00156CB8">
        <w:trPr>
          <w:trHeight w:val="444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49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Влажная уборка жилых помещений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 неделю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1,00 раз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B53B75" w:rsidRDefault="00B53B75"/>
        </w:tc>
      </w:tr>
      <w:tr w:rsidR="00B53B75" w:rsidTr="00156CB8">
        <w:trPr>
          <w:trHeight w:val="58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49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Подготовка продуктов питания к приготовлению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 неделю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2,00 раз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B53B75" w:rsidRDefault="00B53B75"/>
        </w:tc>
      </w:tr>
      <w:tr w:rsidR="00B53B75" w:rsidTr="00156CB8">
        <w:trPr>
          <w:trHeight w:val="860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49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Покупка за счет средств получателя социальных услуг и доставка на дом продуктов питания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 неделю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2,00 раз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B53B75" w:rsidRDefault="00B53B75"/>
        </w:tc>
      </w:tr>
      <w:tr w:rsidR="00B53B75" w:rsidTr="00156CB8">
        <w:trPr>
          <w:trHeight w:val="444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49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Сухая уборка жилых помещений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 неделю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1,00 раз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B53B75" w:rsidRDefault="00B53B75"/>
        </w:tc>
      </w:tr>
      <w:tr w:rsidR="00B53B75" w:rsidTr="00156CB8">
        <w:trPr>
          <w:trHeight w:val="229"/>
        </w:trPr>
        <w:tc>
          <w:tcPr>
            <w:tcW w:w="9444" w:type="dxa"/>
            <w:gridSpan w:val="23"/>
            <w:tcBorders>
              <w:top w:val="single" w:sz="5" w:space="0" w:color="000000"/>
            </w:tcBorders>
          </w:tcPr>
          <w:p w:rsidR="00B53B75" w:rsidRDefault="00B53B75"/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315"/>
        </w:trPr>
        <w:tc>
          <w:tcPr>
            <w:tcW w:w="3569" w:type="dxa"/>
            <w:gridSpan w:val="6"/>
            <w:shd w:val="clear" w:color="auto" w:fill="auto"/>
            <w:vAlign w:val="bottom"/>
          </w:tcPr>
          <w:p w:rsidR="00B53B75" w:rsidRDefault="00156CB8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Заведующий отделением</w:t>
            </w:r>
          </w:p>
        </w:tc>
        <w:tc>
          <w:tcPr>
            <w:tcW w:w="344" w:type="dxa"/>
          </w:tcPr>
          <w:p w:rsidR="00B53B75" w:rsidRDefault="00B53B75"/>
        </w:tc>
        <w:tc>
          <w:tcPr>
            <w:tcW w:w="2364" w:type="dxa"/>
            <w:gridSpan w:val="9"/>
            <w:tcBorders>
              <w:bottom w:val="single" w:sz="5" w:space="0" w:color="000000"/>
            </w:tcBorders>
          </w:tcPr>
          <w:p w:rsidR="00B53B75" w:rsidRDefault="00B53B75"/>
        </w:tc>
        <w:tc>
          <w:tcPr>
            <w:tcW w:w="344" w:type="dxa"/>
          </w:tcPr>
          <w:p w:rsidR="00B53B75" w:rsidRDefault="00B53B75"/>
        </w:tc>
        <w:tc>
          <w:tcPr>
            <w:tcW w:w="2823" w:type="dxa"/>
            <w:gridSpan w:val="6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B53B75" w:rsidRDefault="00B53B7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315"/>
        </w:trPr>
        <w:tc>
          <w:tcPr>
            <w:tcW w:w="3913" w:type="dxa"/>
            <w:gridSpan w:val="7"/>
          </w:tcPr>
          <w:p w:rsidR="00B53B75" w:rsidRDefault="00B53B75"/>
        </w:tc>
        <w:tc>
          <w:tcPr>
            <w:tcW w:w="2364" w:type="dxa"/>
            <w:gridSpan w:val="9"/>
            <w:tcBorders>
              <w:top w:val="single" w:sz="5" w:space="0" w:color="000000"/>
            </w:tcBorders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(подпись)             </w:t>
            </w:r>
          </w:p>
        </w:tc>
        <w:tc>
          <w:tcPr>
            <w:tcW w:w="344" w:type="dxa"/>
          </w:tcPr>
          <w:p w:rsidR="00B53B75" w:rsidRDefault="00B53B75"/>
        </w:tc>
        <w:tc>
          <w:tcPr>
            <w:tcW w:w="2823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(инициалы, фамилия)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846"/>
        </w:trPr>
        <w:tc>
          <w:tcPr>
            <w:tcW w:w="5375" w:type="dxa"/>
            <w:gridSpan w:val="13"/>
          </w:tcPr>
          <w:p w:rsidR="00B53B75" w:rsidRDefault="00B53B75"/>
        </w:tc>
        <w:tc>
          <w:tcPr>
            <w:tcW w:w="4069" w:type="dxa"/>
            <w:gridSpan w:val="10"/>
            <w:shd w:val="clear" w:color="auto" w:fill="auto"/>
          </w:tcPr>
          <w:p w:rsidR="00156CB8" w:rsidRDefault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156CB8" w:rsidRDefault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156CB8" w:rsidRDefault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156CB8" w:rsidRDefault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156CB8" w:rsidRDefault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B53B75" w:rsidRDefault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риложение №3</w:t>
            </w:r>
          </w:p>
          <w:p w:rsidR="00156CB8" w:rsidRPr="00156CB8" w:rsidRDefault="00156CB8" w:rsidP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156CB8">
              <w:rPr>
                <w:rFonts w:ascii="Arial" w:eastAsia="Arial" w:hAnsi="Arial" w:cs="Arial"/>
                <w:color w:val="000000"/>
                <w:spacing w:val="-2"/>
                <w:sz w:val="24"/>
              </w:rPr>
              <w:t>к договору _________</w:t>
            </w:r>
          </w:p>
          <w:p w:rsidR="00B53B75" w:rsidRDefault="00156CB8" w:rsidP="00156CB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156CB8"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 от «__» _____ 20___ года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329"/>
        </w:trPr>
        <w:tc>
          <w:tcPr>
            <w:tcW w:w="9501" w:type="dxa"/>
            <w:gridSpan w:val="24"/>
          </w:tcPr>
          <w:p w:rsidR="00B53B75" w:rsidRDefault="00B53B75"/>
        </w:tc>
      </w:tr>
      <w:tr w:rsidR="00B53B75" w:rsidTr="00156CB8">
        <w:trPr>
          <w:trHeight w:val="688"/>
        </w:trPr>
        <w:tc>
          <w:tcPr>
            <w:tcW w:w="9444" w:type="dxa"/>
            <w:gridSpan w:val="23"/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РАСЧЁТ</w:t>
            </w:r>
          </w:p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стоимости оплаты за социальные услуги получателя социальных услуг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315"/>
        </w:trPr>
        <w:tc>
          <w:tcPr>
            <w:tcW w:w="9444" w:type="dxa"/>
            <w:gridSpan w:val="23"/>
            <w:tcBorders>
              <w:bottom w:val="single" w:sz="5" w:space="0" w:color="000000"/>
            </w:tcBorders>
            <w:shd w:val="clear" w:color="auto" w:fill="auto"/>
          </w:tcPr>
          <w:p w:rsidR="00B53B75" w:rsidRDefault="00B53B7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430"/>
        </w:trPr>
        <w:tc>
          <w:tcPr>
            <w:tcW w:w="9444" w:type="dxa"/>
            <w:gridSpan w:val="23"/>
            <w:tcBorders>
              <w:top w:val="single" w:sz="5" w:space="0" w:color="000000"/>
            </w:tcBorders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(Фамилия, Имя, Отчество)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602"/>
        </w:trPr>
        <w:tc>
          <w:tcPr>
            <w:tcW w:w="9444" w:type="dxa"/>
            <w:gridSpan w:val="23"/>
            <w:shd w:val="clear" w:color="auto" w:fill="auto"/>
          </w:tcPr>
          <w:p w:rsidR="00B53B75" w:rsidRDefault="00156CB8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Структурное подразделение 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229"/>
        </w:trPr>
        <w:tc>
          <w:tcPr>
            <w:tcW w:w="9444" w:type="dxa"/>
            <w:gridSpan w:val="23"/>
            <w:tcBorders>
              <w:bottom w:val="single" w:sz="5" w:space="0" w:color="000000"/>
            </w:tcBorders>
          </w:tcPr>
          <w:p w:rsidR="00B53B75" w:rsidRDefault="00B53B75"/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1576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Среднедушевой доход,</w:t>
            </w:r>
          </w:p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(руб.)</w:t>
            </w:r>
          </w:p>
        </w:tc>
        <w:tc>
          <w:tcPr>
            <w:tcW w:w="1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Прожиточный минимум, (руб.)</w:t>
            </w:r>
          </w:p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Полуторный прожиточный минимум, (руб.)</w:t>
            </w:r>
          </w:p>
        </w:tc>
        <w:tc>
          <w:tcPr>
            <w:tcW w:w="146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Разница между среднедушевым доходом и полуторным прожиточным минимумом, (руб.)</w:t>
            </w:r>
          </w:p>
        </w:tc>
        <w:tc>
          <w:tcPr>
            <w:tcW w:w="174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50% от разницы между среднедушевым доходом и полуторным прожиточным минимумом, (руб.)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Стоимость набора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социальных услуг, (руб.)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Размер оплаты за социальные услуги, (руб.)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B53B75" w:rsidRDefault="00B53B75"/>
        </w:tc>
      </w:tr>
      <w:tr w:rsidR="00B53B75" w:rsidTr="00156CB8">
        <w:trPr>
          <w:trHeight w:val="444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B53B7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B53B7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B53B7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B53B7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74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B53B7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B53B7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B53B75" w:rsidRDefault="00B53B75"/>
        </w:tc>
      </w:tr>
      <w:tr w:rsidR="00B53B75" w:rsidTr="00156CB8">
        <w:trPr>
          <w:trHeight w:val="230"/>
        </w:trPr>
        <w:tc>
          <w:tcPr>
            <w:tcW w:w="9444" w:type="dxa"/>
            <w:gridSpan w:val="23"/>
            <w:tcBorders>
              <w:top w:val="single" w:sz="5" w:space="0" w:color="000000"/>
            </w:tcBorders>
          </w:tcPr>
          <w:p w:rsidR="00B53B75" w:rsidRDefault="00B53B75"/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315"/>
        </w:trPr>
        <w:tc>
          <w:tcPr>
            <w:tcW w:w="3569" w:type="dxa"/>
            <w:gridSpan w:val="6"/>
            <w:shd w:val="clear" w:color="auto" w:fill="auto"/>
            <w:vAlign w:val="bottom"/>
          </w:tcPr>
          <w:p w:rsidR="00B53B75" w:rsidRDefault="00156CB8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Заведующий отделением</w:t>
            </w:r>
          </w:p>
        </w:tc>
        <w:tc>
          <w:tcPr>
            <w:tcW w:w="344" w:type="dxa"/>
          </w:tcPr>
          <w:p w:rsidR="00B53B75" w:rsidRDefault="00B53B75"/>
        </w:tc>
        <w:tc>
          <w:tcPr>
            <w:tcW w:w="2364" w:type="dxa"/>
            <w:gridSpan w:val="9"/>
            <w:tcBorders>
              <w:bottom w:val="single" w:sz="5" w:space="0" w:color="000000"/>
            </w:tcBorders>
          </w:tcPr>
          <w:p w:rsidR="00B53B75" w:rsidRDefault="00B53B75"/>
        </w:tc>
        <w:tc>
          <w:tcPr>
            <w:tcW w:w="344" w:type="dxa"/>
          </w:tcPr>
          <w:p w:rsidR="00B53B75" w:rsidRDefault="00B53B75"/>
        </w:tc>
        <w:tc>
          <w:tcPr>
            <w:tcW w:w="2823" w:type="dxa"/>
            <w:gridSpan w:val="6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B53B75" w:rsidRDefault="00B53B7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430"/>
        </w:trPr>
        <w:tc>
          <w:tcPr>
            <w:tcW w:w="3913" w:type="dxa"/>
            <w:gridSpan w:val="7"/>
          </w:tcPr>
          <w:p w:rsidR="00B53B75" w:rsidRDefault="00B53B75"/>
        </w:tc>
        <w:tc>
          <w:tcPr>
            <w:tcW w:w="2364" w:type="dxa"/>
            <w:gridSpan w:val="9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(подпись, дата)</w:t>
            </w:r>
          </w:p>
        </w:tc>
        <w:tc>
          <w:tcPr>
            <w:tcW w:w="344" w:type="dxa"/>
          </w:tcPr>
          <w:p w:rsidR="00B53B75" w:rsidRDefault="00B53B75"/>
        </w:tc>
        <w:tc>
          <w:tcPr>
            <w:tcW w:w="2823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(Ф.И.О.)</w:t>
            </w:r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301"/>
        </w:trPr>
        <w:tc>
          <w:tcPr>
            <w:tcW w:w="3569" w:type="dxa"/>
            <w:gridSpan w:val="6"/>
            <w:shd w:val="clear" w:color="auto" w:fill="auto"/>
            <w:vAlign w:val="bottom"/>
          </w:tcPr>
          <w:p w:rsidR="00B53B75" w:rsidRDefault="00156CB8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 оплатой ознакомлен(а):</w:t>
            </w:r>
          </w:p>
        </w:tc>
        <w:tc>
          <w:tcPr>
            <w:tcW w:w="344" w:type="dxa"/>
          </w:tcPr>
          <w:p w:rsidR="00B53B75" w:rsidRDefault="00B53B75"/>
        </w:tc>
        <w:tc>
          <w:tcPr>
            <w:tcW w:w="2364" w:type="dxa"/>
            <w:gridSpan w:val="9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B53B75" w:rsidRDefault="00B53B75"/>
        </w:tc>
        <w:tc>
          <w:tcPr>
            <w:tcW w:w="344" w:type="dxa"/>
          </w:tcPr>
          <w:p w:rsidR="00B53B75" w:rsidRDefault="00B53B75"/>
        </w:tc>
        <w:tc>
          <w:tcPr>
            <w:tcW w:w="282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B53B75" w:rsidRDefault="00B53B7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bookmarkStart w:id="0" w:name="_GoBack"/>
            <w:bookmarkEnd w:id="0"/>
          </w:p>
        </w:tc>
        <w:tc>
          <w:tcPr>
            <w:tcW w:w="57" w:type="dxa"/>
          </w:tcPr>
          <w:p w:rsidR="00B53B75" w:rsidRDefault="00B53B75"/>
        </w:tc>
      </w:tr>
      <w:tr w:rsidR="00B53B75" w:rsidTr="00156CB8">
        <w:trPr>
          <w:trHeight w:val="315"/>
        </w:trPr>
        <w:tc>
          <w:tcPr>
            <w:tcW w:w="3913" w:type="dxa"/>
            <w:gridSpan w:val="7"/>
          </w:tcPr>
          <w:p w:rsidR="00B53B75" w:rsidRDefault="00B53B75"/>
        </w:tc>
        <w:tc>
          <w:tcPr>
            <w:tcW w:w="2364" w:type="dxa"/>
            <w:gridSpan w:val="9"/>
            <w:tcBorders>
              <w:top w:val="single" w:sz="5" w:space="0" w:color="000000"/>
            </w:tcBorders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(подпись, дата)</w:t>
            </w:r>
          </w:p>
        </w:tc>
        <w:tc>
          <w:tcPr>
            <w:tcW w:w="344" w:type="dxa"/>
          </w:tcPr>
          <w:p w:rsidR="00B53B75" w:rsidRDefault="00B53B75"/>
        </w:tc>
        <w:tc>
          <w:tcPr>
            <w:tcW w:w="2823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B53B75" w:rsidRDefault="00156C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(Ф.И.О.)</w:t>
            </w:r>
          </w:p>
        </w:tc>
        <w:tc>
          <w:tcPr>
            <w:tcW w:w="57" w:type="dxa"/>
          </w:tcPr>
          <w:p w:rsidR="00B53B75" w:rsidRDefault="00B53B75"/>
        </w:tc>
      </w:tr>
    </w:tbl>
    <w:p w:rsidR="00000000" w:rsidRDefault="00156CB8"/>
    <w:sectPr w:rsidR="00000000">
      <w:headerReference w:type="default" r:id="rId7"/>
      <w:footerReference w:type="default" r:id="rId8"/>
      <w:pgSz w:w="11906" w:h="16838"/>
      <w:pgMar w:top="1134" w:right="850" w:bottom="517" w:left="1701" w:header="1134" w:footer="5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B75" w:rsidRDefault="00156CB8">
      <w:r>
        <w:separator/>
      </w:r>
    </w:p>
  </w:endnote>
  <w:endnote w:type="continuationSeparator" w:id="0">
    <w:p w:rsidR="00B53B75" w:rsidRDefault="0015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56"/>
      <w:gridCol w:w="57"/>
    </w:tblGrid>
    <w:tr w:rsidR="00B53B75">
      <w:trPr>
        <w:trHeight w:val="329"/>
      </w:trPr>
      <w:tc>
        <w:tcPr>
          <w:tcW w:w="9256" w:type="dxa"/>
          <w:shd w:val="clear" w:color="auto" w:fill="auto"/>
          <w:vAlign w:val="bottom"/>
        </w:tcPr>
        <w:p w:rsidR="00B53B75" w:rsidRDefault="00156CB8">
          <w:pPr>
            <w:spacing w:line="229" w:lineRule="auto"/>
            <w:jc w:val="center"/>
            <w:rPr>
              <w:rFonts w:ascii="Times New Roman" w:eastAsia="Times New Roman" w:hAnsi="Times New Roman" w:cs="Times New Roman"/>
              <w:color w:val="000000"/>
              <w:spacing w:val="-2"/>
              <w:sz w:val="24"/>
            </w:rPr>
          </w:pPr>
          <w:r>
            <w:rPr>
              <w:rFonts w:ascii="Times New Roman" w:eastAsia="Times New Roman" w:hAnsi="Times New Roman" w:cs="Times New Roman"/>
              <w:color w:val="000000"/>
              <w:spacing w:val="-2"/>
              <w:sz w:val="24"/>
            </w:rPr>
            <w:t>1</w:t>
          </w:r>
        </w:p>
      </w:tc>
      <w:tc>
        <w:tcPr>
          <w:tcW w:w="57" w:type="dxa"/>
        </w:tcPr>
        <w:p w:rsidR="00B53B75" w:rsidRDefault="00B53B75"/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B75" w:rsidRDefault="00156CB8">
      <w:r>
        <w:separator/>
      </w:r>
    </w:p>
  </w:footnote>
  <w:footnote w:type="continuationSeparator" w:id="0">
    <w:p w:rsidR="00B53B75" w:rsidRDefault="00156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B75" w:rsidRDefault="00156CB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53B75"/>
    <w:rsid w:val="00156CB8"/>
    <w:rsid w:val="00B5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2587</Words>
  <Characters>14749</Characters>
  <Application>Microsoft Office Word</Application>
  <DocSecurity>0</DocSecurity>
  <Lines>122</Lines>
  <Paragraphs>34</Paragraphs>
  <ScaleCrop>false</ScaleCrop>
  <Company>Stimulsoft Reports 2019.4.2 from 13 November 2019</Company>
  <LinksUpToDate>false</LinksUpToDate>
  <CharactersWithSpaces>17302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>Договор</dc:subject>
  <dc:creator/>
  <cp:keywords/>
  <dc:description/>
  <cp:lastModifiedBy>k1</cp:lastModifiedBy>
  <cp:revision>2</cp:revision>
  <dcterms:created xsi:type="dcterms:W3CDTF">2023-04-27T13:57:00Z</dcterms:created>
  <dcterms:modified xsi:type="dcterms:W3CDTF">2023-05-02T09:06:00Z</dcterms:modified>
</cp:coreProperties>
</file>